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3810</wp:posOffset>
            </wp:positionH>
            <wp:positionV relativeFrom="paragraph">
              <wp:posOffset>149860</wp:posOffset>
            </wp:positionV>
            <wp:extent cx="1662430" cy="2394585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23945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Mono" w:cs="Liberation Mono" w:eastAsia="Liberation Mono" w:hAnsi="Liberation Mon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Попова Дарья Владимировна, 31.07.1990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Mono" w:cs="Liberation Mono" w:eastAsia="Liberation Mono" w:hAnsi="Liberation Mon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Семейное положение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замужем, двое детей 2104 и 2019 г.р.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Mono" w:cs="Liberation Mono" w:eastAsia="Liberation Mono" w:hAnsi="Liberation Mon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Образование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высшее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Mono" w:cs="Liberation Mono" w:eastAsia="Liberation Mono" w:hAnsi="Liberation Mon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Наименование оконченного учебного заведения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Педагогический колледж №1 им. К.Д. Ушинского (учитель начальных классов с дополнительной подготовкой в области психологии) 2011 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Mono" w:cs="Liberation Mono" w:eastAsia="Liberation Mono" w:hAnsi="Liberation Mon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Московский государственный психолого-педагогический университет (социальный работник) 2016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Mono" w:cs="Liberation Mono" w:eastAsia="Liberation Mono" w:hAnsi="Liberation Mon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Категория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отсутствует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Mono" w:cs="Liberation Mono" w:eastAsia="Liberation Mono" w:hAnsi="Liberation Mon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Место работы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ГБОУ Школа №514 (2011-2019 гг.), ГБОУ Школа №1375 (с 2019 г. в результате реорганизации)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Mono" w:cs="Liberation Mono" w:eastAsia="Liberation Mono" w:hAnsi="Liberation Mon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Стаж работы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с 2011года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Mono" w:cs="Liberation Mono" w:eastAsia="Liberation Mono" w:hAnsi="Liberation Mon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Стаж работы по специальности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с 2011 года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Mono" w:cs="Liberation Mono" w:eastAsia="Liberation Mono" w:hAnsi="Liberation Mon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Программа преподавания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Школа России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Mono" w:cs="Liberation Mono" w:eastAsia="Liberation Mono" w:hAnsi="Liberation Mon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Данные о повышении квалификации и (или) профессиональной переподготовке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Mono" w:cs="Liberation Mono" w:eastAsia="Liberation Mono" w:hAnsi="Liberation Mon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Медико-педагогический центр Гармония — Дополнительное образование по специальности логопедия (2009 -2011 гг.)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Mono" w:cs="Liberation Mono" w:eastAsia="Liberation Mono" w:hAnsi="Liberation Mon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Медико-педагогический центр Гармония - «Методика проведения логопедического массажа и логопедического самомассажа языка», 2011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Mono" w:cs="Liberation Mono" w:eastAsia="Liberation Mono" w:hAnsi="Liberation Mon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МИОО - «ИКТ-компетентность учителя начальной школы. Модуль 1» 72 ч., 2011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Mono" w:cs="Liberation Mono" w:eastAsia="Liberation Mono" w:hAnsi="Liberation Mon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МИОО - «ИКТ-компетентность учителя начальной школы. Модуль 2» 72 ч., 2012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Mono" w:cs="Liberation Mono" w:eastAsia="Liberation Mono" w:hAnsi="Liberation Mon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МИОО - «ИКТ-компетентность учителя начальной школы. Модуль 3» 72 ч., 2012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Mono" w:cs="Liberation Mono" w:eastAsia="Liberation Mono" w:hAnsi="Liberation Mon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ГАОУ ДПО Центр «Профессионал» - «Первая помощь пострадавшим», 2017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Mono" w:cs="Liberation Mono" w:eastAsia="Liberation Mono" w:hAnsi="Liberation Mon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ФГАУ «Федеральный институт развития образования» - «Организационно-педагогическое сопровождение обучающихся с ОВЗ по программам начального общего образования» 72 ч., 2017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Mono" w:cs="Liberation Mono" w:eastAsia="Liberation Mono" w:hAnsi="Liberation Mon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ФГАОУ ВО «Национальный исследовательский технологический университет МИСиС» - «Основы мировых религионых культур: научно-содержательные, культурологические и аксиологические аспекты преподавания модуля курса ОРКСЭ в общеобразовательной школе» 72 ч., 2017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Mono" w:cs="Liberation Mono" w:eastAsia="Liberation Mono" w:hAnsi="Liberation Mon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ИКРО - «Проектирование учебных занятий на основе требований ФГОС с использованием библиотеки электронных материалов и их размещение на платформе проекта «Московская электронная школа» 36 ч., 2018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Mono" w:cs="Liberation Mono" w:eastAsia="Liberation Mono" w:hAnsi="Liberation Mon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ГБУ ГППЦ ДогМ - «Московский классный руководитель» 36 ч., 2018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Независимая диагностика МЦКО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Предметная и метапредметная диагностика 7 класс. Достигнутый уровень выполнения работы: Высокий (10.04.2018)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Телефон 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89670728407, 89152597643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Электронная почта 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u w:val="single"/>
            <w:rtl w:val="0"/>
          </w:rPr>
          <w:t xml:space="preserve">Silverd87@rambler.ru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Liberation Serif"/>
  <w:font w:name="Georgia"/>
  <w:font w:name="Times New Roman"/>
  <w:font w:name="Liberation Mon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ilverd87@rambler.ru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